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rPr>
      </w:pPr>
    </w:p>
    <w:p>
      <w:pPr>
        <w:jc w:val="center"/>
        <w:rPr>
          <w:rFonts w:hint="eastAsia"/>
        </w:rPr>
      </w:pPr>
    </w:p>
    <w:p>
      <w:pPr>
        <w:jc w:val="cente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sz w:val="32"/>
          <w:szCs w:val="32"/>
        </w:rPr>
      </w:pPr>
    </w:p>
    <w:p>
      <w:pPr>
        <w:jc w:val="center"/>
        <w:rPr>
          <w:rFonts w:hint="eastAsia" w:ascii="仿宋" w:hAnsi="仿宋" w:eastAsia="仿宋"/>
          <w:b/>
          <w:color w:val="FF0000"/>
          <w:sz w:val="32"/>
          <w:szCs w:val="32"/>
          <w:u w:val="single"/>
        </w:rPr>
      </w:pPr>
      <w:bookmarkStart w:id="0" w:name="_GoBack"/>
      <w:r>
        <w:rPr>
          <w:rFonts w:hint="eastAsia" w:ascii="仿宋" w:hAnsi="仿宋" w:eastAsia="仿宋"/>
          <w:sz w:val="32"/>
          <w:szCs w:val="32"/>
        </w:rPr>
        <w:t>驻开环函[201</w:t>
      </w: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sz w:val="32"/>
          <w:szCs w:val="32"/>
          <w:lang w:val="en-US" w:eastAsia="zh-CN"/>
        </w:rPr>
        <w:t>12</w:t>
      </w:r>
      <w:r>
        <w:rPr>
          <w:rFonts w:hint="eastAsia" w:ascii="仿宋" w:hAnsi="仿宋" w:eastAsia="仿宋"/>
          <w:sz w:val="32"/>
          <w:szCs w:val="32"/>
        </w:rPr>
        <w:t>号</w:t>
      </w:r>
    </w:p>
    <w:bookmarkEnd w:id="0"/>
    <w:p>
      <w:pPr>
        <w:jc w:val="center"/>
        <w:rPr>
          <w:rFonts w:hint="eastAsia"/>
          <w:sz w:val="32"/>
          <w:szCs w:val="32"/>
        </w:rPr>
      </w:pPr>
    </w:p>
    <w:p>
      <w:pPr>
        <w:jc w:val="center"/>
        <w:rPr>
          <w:rFonts w:hint="eastAsia"/>
          <w:b/>
          <w:bCs/>
          <w:sz w:val="44"/>
          <w:szCs w:val="44"/>
        </w:rPr>
      </w:pPr>
    </w:p>
    <w:p>
      <w:pPr>
        <w:snapToGrid w:val="0"/>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关于驻马店市安顺汽车维修有限公司汽车维修项目</w:t>
      </w:r>
    </w:p>
    <w:p>
      <w:pPr>
        <w:snapToGrid w:val="0"/>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固体废物污染防治设施竣工环境保护验收合格的函</w:t>
      </w:r>
    </w:p>
    <w:p/>
    <w:p/>
    <w:p>
      <w:pPr>
        <w:spacing w:line="360" w:lineRule="auto"/>
        <w:rPr>
          <w:rFonts w:hint="eastAsia" w:ascii="仿宋" w:hAnsi="仿宋" w:eastAsia="仿宋" w:cs="仿宋"/>
          <w:bCs/>
          <w:kern w:val="0"/>
          <w:sz w:val="32"/>
          <w:szCs w:val="32"/>
        </w:rPr>
      </w:pPr>
      <w:r>
        <w:rPr>
          <w:rFonts w:hint="eastAsia" w:ascii="仿宋" w:hAnsi="仿宋" w:eastAsia="仿宋" w:cs="仿宋"/>
          <w:color w:val="000000"/>
          <w:sz w:val="32"/>
          <w:szCs w:val="32"/>
        </w:rPr>
        <w:t>驻马店市安顺汽车维修有限公司</w:t>
      </w:r>
      <w:r>
        <w:rPr>
          <w:rFonts w:hint="eastAsia" w:ascii="仿宋" w:hAnsi="仿宋" w:eastAsia="仿宋" w:cs="仿宋"/>
          <w:bCs/>
          <w:kern w:val="0"/>
          <w:sz w:val="32"/>
          <w:szCs w:val="32"/>
        </w:rPr>
        <w:t>：</w:t>
      </w:r>
    </w:p>
    <w:p>
      <w:pPr>
        <w:pStyle w:val="2"/>
        <w:adjustRightInd w:val="0"/>
        <w:snapToGrid w:val="0"/>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bCs/>
          <w:sz w:val="32"/>
          <w:szCs w:val="32"/>
          <w:lang w:eastAsia="zh-CN"/>
        </w:rPr>
        <w:t xml:space="preserve"> </w:t>
      </w:r>
      <w:r>
        <w:rPr>
          <w:rFonts w:hint="eastAsia" w:ascii="仿宋" w:hAnsi="仿宋" w:eastAsia="仿宋" w:cs="仿宋"/>
          <w:bCs/>
          <w:sz w:val="32"/>
          <w:szCs w:val="32"/>
        </w:rPr>
        <w:t>你公司</w:t>
      </w:r>
      <w:r>
        <w:rPr>
          <w:rFonts w:hint="eastAsia" w:ascii="仿宋" w:hAnsi="仿宋" w:eastAsia="仿宋" w:cs="仿宋"/>
          <w:bCs/>
          <w:sz w:val="32"/>
          <w:szCs w:val="32"/>
          <w:lang w:eastAsia="zh-CN"/>
        </w:rPr>
        <w:t>呈报的</w:t>
      </w:r>
      <w:r>
        <w:rPr>
          <w:rFonts w:hint="eastAsia" w:ascii="仿宋" w:hAnsi="仿宋" w:eastAsia="仿宋" w:cs="仿宋"/>
          <w:bCs/>
          <w:sz w:val="32"/>
          <w:szCs w:val="32"/>
        </w:rPr>
        <w:t>《</w:t>
      </w:r>
      <w:r>
        <w:rPr>
          <w:rFonts w:hint="eastAsia" w:ascii="仿宋" w:hAnsi="仿宋" w:eastAsia="仿宋" w:cs="仿宋"/>
          <w:bCs/>
          <w:sz w:val="32"/>
          <w:szCs w:val="32"/>
          <w:lang w:eastAsia="zh-CN"/>
        </w:rPr>
        <w:t>驻马店市安顺汽车维修有限公司汽车维修项目</w:t>
      </w:r>
      <w:r>
        <w:rPr>
          <w:rFonts w:hint="eastAsia" w:ascii="仿宋" w:hAnsi="仿宋" w:eastAsia="仿宋" w:cs="仿宋"/>
          <w:bCs/>
          <w:sz w:val="32"/>
          <w:szCs w:val="32"/>
        </w:rPr>
        <w:t>竣工环境保护验收申请》及委托</w:t>
      </w:r>
      <w:r>
        <w:rPr>
          <w:rFonts w:hint="eastAsia" w:ascii="仿宋" w:hAnsi="仿宋" w:eastAsia="仿宋" w:cs="仿宋"/>
          <w:bCs/>
          <w:sz w:val="32"/>
          <w:szCs w:val="32"/>
          <w:lang w:eastAsia="zh-CN"/>
        </w:rPr>
        <w:t>驻马店市顺达环境技术服务</w:t>
      </w:r>
      <w:r>
        <w:rPr>
          <w:rFonts w:hint="eastAsia" w:ascii="仿宋" w:hAnsi="仿宋" w:eastAsia="仿宋" w:cs="仿宋"/>
          <w:bCs/>
          <w:sz w:val="32"/>
          <w:szCs w:val="32"/>
        </w:rPr>
        <w:t>有限公司编制的《</w:t>
      </w:r>
      <w:r>
        <w:rPr>
          <w:rFonts w:hint="eastAsia" w:ascii="仿宋" w:hAnsi="仿宋" w:eastAsia="仿宋" w:cs="仿宋"/>
          <w:bCs/>
          <w:sz w:val="32"/>
          <w:szCs w:val="32"/>
          <w:lang w:eastAsia="zh-CN"/>
        </w:rPr>
        <w:t>驻马店市安顺汽车维修有限公司汽车维修项目竣</w:t>
      </w:r>
      <w:r>
        <w:rPr>
          <w:rFonts w:hint="eastAsia" w:ascii="仿宋" w:hAnsi="仿宋" w:eastAsia="仿宋" w:cs="仿宋"/>
          <w:bCs/>
          <w:sz w:val="32"/>
          <w:szCs w:val="32"/>
        </w:rPr>
        <w:t>工环境保护验收监测报</w:t>
      </w:r>
      <w:r>
        <w:rPr>
          <w:rFonts w:hint="eastAsia" w:ascii="仿宋" w:hAnsi="仿宋" w:eastAsia="仿宋" w:cs="仿宋"/>
          <w:bCs/>
          <w:sz w:val="32"/>
          <w:szCs w:val="32"/>
          <w:lang w:eastAsia="zh-CN"/>
        </w:rPr>
        <w:t>告（固体废物）</w:t>
      </w:r>
      <w:r>
        <w:rPr>
          <w:rFonts w:hint="eastAsia" w:ascii="仿宋" w:hAnsi="仿宋" w:eastAsia="仿宋" w:cs="仿宋"/>
          <w:bCs/>
          <w:sz w:val="32"/>
          <w:szCs w:val="32"/>
        </w:rPr>
        <w:t>》等材料收悉，</w:t>
      </w:r>
      <w:r>
        <w:rPr>
          <w:rFonts w:hint="eastAsia" w:ascii="仿宋" w:hAnsi="仿宋" w:eastAsia="仿宋" w:cs="仿宋"/>
          <w:bCs/>
          <w:sz w:val="32"/>
          <w:szCs w:val="32"/>
          <w:lang w:eastAsia="zh-CN"/>
        </w:rPr>
        <w:t>该项目竣工环保验收事项已公示期满</w:t>
      </w:r>
      <w:r>
        <w:rPr>
          <w:rFonts w:hint="eastAsia" w:ascii="仿宋" w:hAnsi="仿宋" w:eastAsia="仿宋" w:cs="仿宋"/>
          <w:bCs/>
          <w:sz w:val="32"/>
          <w:szCs w:val="32"/>
        </w:rPr>
        <w:t>。经研究，</w:t>
      </w:r>
      <w:r>
        <w:rPr>
          <w:rFonts w:hint="eastAsia" w:ascii="仿宋" w:hAnsi="仿宋" w:eastAsia="仿宋" w:cs="仿宋"/>
          <w:bCs/>
          <w:sz w:val="32"/>
          <w:szCs w:val="32"/>
          <w:lang w:eastAsia="zh-CN"/>
        </w:rPr>
        <w:t>提出</w:t>
      </w:r>
      <w:r>
        <w:rPr>
          <w:rFonts w:hint="eastAsia" w:ascii="仿宋" w:hAnsi="仿宋" w:eastAsia="仿宋" w:cs="仿宋"/>
          <w:bCs/>
          <w:sz w:val="32"/>
          <w:szCs w:val="32"/>
        </w:rPr>
        <w:t>验收意见</w:t>
      </w:r>
      <w:r>
        <w:rPr>
          <w:rFonts w:hint="eastAsia" w:ascii="仿宋" w:hAnsi="仿宋" w:eastAsia="仿宋" w:cs="仿宋"/>
          <w:bCs/>
          <w:sz w:val="32"/>
          <w:szCs w:val="32"/>
          <w:lang w:eastAsia="zh-CN"/>
        </w:rPr>
        <w:t>如下</w:t>
      </w:r>
      <w:r>
        <w:rPr>
          <w:rFonts w:hint="eastAsia" w:ascii="仿宋" w:hAnsi="仿宋" w:eastAsia="仿宋" w:cs="仿宋"/>
          <w:bCs/>
          <w:sz w:val="32"/>
          <w:szCs w:val="32"/>
        </w:rPr>
        <w:t>：</w:t>
      </w:r>
    </w:p>
    <w:p>
      <w:pPr>
        <w:numPr>
          <w:ilvl w:val="0"/>
          <w:numId w:val="1"/>
        </w:numPr>
        <w:adjustRightInd w:val="0"/>
        <w:snapToGrid w:val="0"/>
        <w:spacing w:line="360" w:lineRule="auto"/>
        <w:ind w:left="0"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项目概况</w:t>
      </w:r>
    </w:p>
    <w:p>
      <w:pPr>
        <w:spacing w:line="520" w:lineRule="exact"/>
        <w:ind w:firstLine="640" w:firstLineChars="200"/>
        <w:jc w:val="left"/>
        <w:rPr>
          <w:rFonts w:hint="eastAsia" w:ascii="仿宋" w:hAnsi="仿宋" w:eastAsia="仿宋" w:cs="仿宋"/>
          <w:bCs/>
          <w:kern w:val="0"/>
          <w:sz w:val="32"/>
          <w:szCs w:val="32"/>
          <w:lang w:eastAsia="en-US"/>
        </w:rPr>
      </w:pPr>
      <w:r>
        <w:rPr>
          <w:rFonts w:hint="eastAsia" w:ascii="仿宋" w:hAnsi="仿宋" w:eastAsia="仿宋" w:cs="仿宋"/>
          <w:bCs/>
          <w:kern w:val="0"/>
          <w:sz w:val="32"/>
          <w:szCs w:val="32"/>
          <w:lang w:eastAsia="en-US"/>
        </w:rPr>
        <w:t>驻马店市安顺汽车维修有限公司汽车维修项目位于驻马店市经济技术产业集聚区（含驻马店经济开发区）古吕路546号，项目总投资100万元，租赁现有标准化厂房，项目总占地700m</w:t>
      </w:r>
      <w:r>
        <w:rPr>
          <w:rFonts w:hint="eastAsia" w:ascii="仿宋" w:hAnsi="仿宋" w:eastAsia="仿宋" w:cs="仿宋"/>
          <w:bCs/>
          <w:kern w:val="0"/>
          <w:sz w:val="32"/>
          <w:szCs w:val="32"/>
          <w:vertAlign w:val="superscript"/>
          <w:lang w:eastAsia="en-US"/>
        </w:rPr>
        <w:t>2</w:t>
      </w:r>
      <w:r>
        <w:rPr>
          <w:rFonts w:hint="eastAsia" w:ascii="仿宋" w:hAnsi="仿宋" w:eastAsia="仿宋" w:cs="仿宋"/>
          <w:bCs/>
          <w:kern w:val="0"/>
          <w:sz w:val="32"/>
          <w:szCs w:val="32"/>
          <w:lang w:eastAsia="en-US"/>
        </w:rPr>
        <w:t>。服务维修车辆800辆每年，主要建设内容为：生产车间、办公室、其他配套设施及环保工程等。其中固体废物环保设施投资4万元。该项目于2019年4月开工建设，2019年5月竣工并投入试运行。</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项目变动情况</w:t>
      </w:r>
    </w:p>
    <w:p>
      <w:pPr>
        <w:adjustRightInd w:val="0"/>
        <w:snapToGrid w:val="0"/>
        <w:spacing w:line="360"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无</w:t>
      </w:r>
    </w:p>
    <w:p>
      <w:pPr>
        <w:numPr>
          <w:ilvl w:val="0"/>
          <w:numId w:val="1"/>
        </w:numPr>
        <w:adjustRightInd w:val="0"/>
        <w:snapToGrid w:val="0"/>
        <w:spacing w:line="360" w:lineRule="auto"/>
        <w:ind w:left="0" w:firstLine="643" w:firstLineChars="200"/>
        <w:rPr>
          <w:rFonts w:hint="eastAsia" w:ascii="仿宋" w:hAnsi="仿宋" w:eastAsia="仿宋" w:cs="仿宋"/>
          <w:b/>
          <w:bCs/>
          <w:sz w:val="32"/>
          <w:szCs w:val="32"/>
        </w:rPr>
      </w:pPr>
      <w:r>
        <w:rPr>
          <w:rFonts w:hint="eastAsia" w:ascii="仿宋" w:hAnsi="仿宋" w:eastAsia="仿宋" w:cs="仿宋"/>
          <w:b/>
          <w:bCs/>
          <w:sz w:val="32"/>
          <w:szCs w:val="32"/>
        </w:rPr>
        <w:t>固体废物污染防治设施落实情况</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固体废物：</w:t>
      </w:r>
      <w:r>
        <w:rPr>
          <w:rFonts w:hint="eastAsia" w:ascii="仿宋" w:hAnsi="仿宋" w:eastAsia="仿宋" w:cs="仿宋"/>
          <w:bCs/>
          <w:kern w:val="0"/>
          <w:sz w:val="32"/>
          <w:szCs w:val="32"/>
        </w:rPr>
        <w:t>主要为主要为废漆桶、废金属件、废轮胎、废机油、废活性炭、职工垃圾等废物</w:t>
      </w:r>
      <w:r>
        <w:rPr>
          <w:rFonts w:hint="eastAsia" w:ascii="仿宋" w:hAnsi="仿宋" w:eastAsia="仿宋" w:cs="仿宋"/>
          <w:bCs/>
          <w:kern w:val="0"/>
          <w:sz w:val="32"/>
          <w:szCs w:val="32"/>
          <w:lang w:eastAsia="en-US"/>
        </w:rPr>
        <w:t>。</w:t>
      </w:r>
      <w:r>
        <w:rPr>
          <w:rFonts w:hint="eastAsia" w:ascii="仿宋" w:hAnsi="仿宋" w:eastAsia="仿宋" w:cs="仿宋"/>
          <w:bCs/>
          <w:kern w:val="0"/>
          <w:sz w:val="32"/>
          <w:szCs w:val="32"/>
        </w:rPr>
        <w:t>生活垃圾由环保部门统一处理，废金属件、废轮胎外售综合利用，废油漆桶、废活性炭、废机油属于危险固废，委托恒利再生资源综合利用有限公司处理。</w:t>
      </w:r>
    </w:p>
    <w:p>
      <w:pPr>
        <w:numPr>
          <w:ilvl w:val="0"/>
          <w:numId w:val="1"/>
        </w:numPr>
        <w:adjustRightInd w:val="0"/>
        <w:snapToGrid w:val="0"/>
        <w:spacing w:line="360" w:lineRule="auto"/>
        <w:ind w:left="0" w:firstLine="643" w:firstLineChars="200"/>
        <w:rPr>
          <w:rFonts w:hint="eastAsia" w:ascii="仿宋" w:hAnsi="仿宋" w:eastAsia="仿宋" w:cs="仿宋"/>
          <w:b/>
          <w:bCs/>
          <w:sz w:val="32"/>
          <w:szCs w:val="32"/>
        </w:rPr>
      </w:pPr>
      <w:r>
        <w:rPr>
          <w:rFonts w:hint="eastAsia" w:ascii="仿宋" w:hAnsi="仿宋" w:eastAsia="仿宋" w:cs="仿宋"/>
          <w:b/>
          <w:bCs/>
          <w:sz w:val="32"/>
          <w:szCs w:val="32"/>
        </w:rPr>
        <w:t>固体废物污染防治设施运行效果</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bCs/>
          <w:kern w:val="0"/>
          <w:sz w:val="32"/>
          <w:szCs w:val="32"/>
        </w:rPr>
        <w:t>驻马店市顺达环境技术服务</w:t>
      </w:r>
      <w:r>
        <w:rPr>
          <w:rFonts w:hint="eastAsia" w:ascii="仿宋" w:hAnsi="仿宋" w:eastAsia="仿宋" w:cs="仿宋"/>
          <w:bCs/>
          <w:kern w:val="0"/>
          <w:sz w:val="32"/>
          <w:szCs w:val="32"/>
          <w:lang w:eastAsia="en-US"/>
        </w:rPr>
        <w:t>有限公司</w:t>
      </w:r>
      <w:r>
        <w:rPr>
          <w:rFonts w:hint="eastAsia" w:ascii="仿宋" w:hAnsi="仿宋" w:eastAsia="仿宋" w:cs="仿宋"/>
          <w:sz w:val="32"/>
          <w:szCs w:val="32"/>
        </w:rPr>
        <w:t>编制的《验收监测报告》表明：</w:t>
      </w:r>
    </w:p>
    <w:p>
      <w:pPr>
        <w:adjustRightInd w:val="0"/>
        <w:snapToGrid w:val="0"/>
        <w:spacing w:line="360" w:lineRule="auto"/>
        <w:ind w:firstLine="640" w:firstLineChars="200"/>
        <w:rPr>
          <w:rFonts w:hint="eastAsia" w:ascii="仿宋" w:hAnsi="仿宋" w:eastAsia="仿宋" w:cs="仿宋"/>
          <w:bCs/>
          <w:kern w:val="0"/>
          <w:sz w:val="32"/>
          <w:szCs w:val="32"/>
        </w:rPr>
      </w:pPr>
      <w:r>
        <w:rPr>
          <w:rFonts w:hint="eastAsia" w:ascii="仿宋" w:hAnsi="仿宋" w:eastAsia="仿宋" w:cs="仿宋"/>
          <w:sz w:val="32"/>
          <w:szCs w:val="32"/>
        </w:rPr>
        <w:t>固体废物：验收监测期间，经调查本工程运营期产生的固废主要废漆桶、废金属件、废轮胎、废机油、废活性炭、职工垃圾等废物等。各类固废均进行了分类处置和综合利用。</w:t>
      </w:r>
    </w:p>
    <w:p>
      <w:pPr>
        <w:numPr>
          <w:ilvl w:val="0"/>
          <w:numId w:val="1"/>
        </w:numPr>
        <w:adjustRightInd w:val="0"/>
        <w:snapToGrid w:val="0"/>
        <w:spacing w:line="360" w:lineRule="auto"/>
        <w:ind w:left="0" w:firstLine="643" w:firstLineChars="200"/>
        <w:rPr>
          <w:rFonts w:hint="eastAsia" w:ascii="仿宋" w:hAnsi="仿宋" w:eastAsia="仿宋" w:cs="仿宋"/>
          <w:b/>
          <w:bCs/>
          <w:sz w:val="32"/>
          <w:szCs w:val="32"/>
        </w:rPr>
      </w:pPr>
      <w:r>
        <w:rPr>
          <w:rFonts w:hint="eastAsia" w:ascii="仿宋" w:hAnsi="仿宋" w:eastAsia="仿宋" w:cs="仿宋"/>
          <w:b/>
          <w:bCs/>
          <w:sz w:val="32"/>
          <w:szCs w:val="32"/>
        </w:rPr>
        <w:t>验收结论和后续要求</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（一）</w:t>
      </w:r>
      <w:r>
        <w:rPr>
          <w:rFonts w:hint="eastAsia" w:ascii="仿宋" w:hAnsi="仿宋" w:eastAsia="仿宋" w:cs="仿宋"/>
          <w:sz w:val="32"/>
          <w:szCs w:val="32"/>
        </w:rPr>
        <w:t>验收结论</w:t>
      </w:r>
    </w:p>
    <w:p>
      <w:pPr>
        <w:overflowPunct w:val="0"/>
        <w:topLinePunct/>
        <w:adjustRightInd w:val="0"/>
        <w:snapToGrid w:val="0"/>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该项目在建设和运营期间基本按照环境影响评价文件及其批复要求，落实了固体废物各项污染防治设施。验收监测结果表明，各类固废均得到有效妥善处置。该项目符合竣工环保验收条件，我局同意该项目的固体废物环境保护设施验收合格。</w:t>
      </w:r>
    </w:p>
    <w:p>
      <w:pPr>
        <w:overflowPunct w:val="0"/>
        <w:topLinePunct/>
        <w:adjustRightInd w:val="0"/>
        <w:snapToGrid w:val="0"/>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（二）后续要求</w:t>
      </w:r>
    </w:p>
    <w:p>
      <w:pPr>
        <w:overflowPunct w:val="0"/>
        <w:topLinePunct/>
        <w:adjustRightInd w:val="0"/>
        <w:snapToGrid w:val="0"/>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加强环保设施日常运营维护与管理，确保设施正常稳定运行，污染物达标排放。建立健全环境管理制度，定期开展环境风险评估及应急演练，进步完善环境风险应急预案。危废管理严格按照有关规定执行。</w:t>
      </w:r>
    </w:p>
    <w:p>
      <w:pPr>
        <w:spacing w:line="360" w:lineRule="auto"/>
        <w:ind w:firstLine="2240" w:firstLineChars="700"/>
        <w:jc w:val="left"/>
        <w:rPr>
          <w:rFonts w:hint="eastAsia" w:ascii="仿宋" w:hAnsi="仿宋" w:eastAsia="仿宋" w:cs="仿宋"/>
          <w:color w:val="333333"/>
          <w:kern w:val="0"/>
          <w:sz w:val="32"/>
          <w:szCs w:val="32"/>
        </w:rPr>
      </w:pPr>
    </w:p>
    <w:p>
      <w:pPr>
        <w:spacing w:line="360" w:lineRule="auto"/>
        <w:ind w:firstLine="2240" w:firstLineChars="700"/>
        <w:jc w:val="left"/>
        <w:rPr>
          <w:rFonts w:hint="eastAsia" w:ascii="仿宋" w:hAnsi="仿宋" w:eastAsia="仿宋" w:cs="仿宋"/>
          <w:color w:val="333333"/>
          <w:kern w:val="0"/>
          <w:sz w:val="32"/>
          <w:szCs w:val="32"/>
        </w:rPr>
      </w:pPr>
    </w:p>
    <w:p>
      <w:pPr>
        <w:spacing w:line="360" w:lineRule="auto"/>
        <w:ind w:firstLine="2240" w:firstLineChars="700"/>
        <w:jc w:val="left"/>
        <w:rPr>
          <w:rFonts w:hint="eastAsia" w:ascii="仿宋" w:hAnsi="仿宋" w:eastAsia="仿宋" w:cs="仿宋"/>
          <w:sz w:val="32"/>
          <w:szCs w:val="32"/>
        </w:rPr>
      </w:pPr>
      <w:r>
        <w:rPr>
          <w:rFonts w:hint="eastAsia" w:ascii="仿宋" w:hAnsi="仿宋" w:eastAsia="仿宋" w:cs="仿宋"/>
          <w:color w:val="333333"/>
          <w:kern w:val="0"/>
          <w:sz w:val="32"/>
          <w:szCs w:val="32"/>
        </w:rPr>
        <w:t>  </w:t>
      </w:r>
      <w:r>
        <w:rPr>
          <w:rFonts w:hint="eastAsia" w:ascii="仿宋" w:hAnsi="仿宋" w:eastAsia="仿宋" w:cs="仿宋"/>
          <w:sz w:val="32"/>
          <w:szCs w:val="32"/>
        </w:rPr>
        <w:t xml:space="preserve">  驻马店市环境保护局经济开发区分局</w:t>
      </w: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rPr>
        <w:t xml:space="preserve">               </w:t>
      </w:r>
    </w:p>
    <w:p>
      <w:pPr>
        <w:widowControl/>
        <w:shd w:val="clear" w:color="auto" w:fill="FFFFFF"/>
        <w:spacing w:line="360" w:lineRule="auto"/>
        <w:ind w:firstLine="420"/>
        <w:jc w:val="center"/>
        <w:rPr>
          <w:rFonts w:hint="eastAsia" w:ascii="仿宋" w:hAnsi="仿宋" w:eastAsia="仿宋" w:cs="仿宋"/>
          <w:color w:val="333333"/>
          <w:kern w:val="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2019年0</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04</w:t>
      </w:r>
      <w:r>
        <w:rPr>
          <w:rFonts w:hint="eastAsia" w:ascii="仿宋" w:hAnsi="仿宋" w:eastAsia="仿宋" w:cs="仿宋"/>
          <w:sz w:val="32"/>
          <w:szCs w:val="32"/>
        </w:rPr>
        <w:t>日</w:t>
      </w:r>
    </w:p>
    <w:p>
      <w:pPr>
        <w:widowControl/>
        <w:shd w:val="clear" w:color="auto" w:fill="FFFFFF"/>
        <w:spacing w:line="360" w:lineRule="auto"/>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615F4D"/>
    <w:multiLevelType w:val="singleLevel"/>
    <w:tmpl w:val="B1615F4D"/>
    <w:lvl w:ilvl="0" w:tentative="0">
      <w:start w:val="1"/>
      <w:numFmt w:val="chineseCounting"/>
      <w:suff w:val="nothing"/>
      <w:lvlText w:val="%1、"/>
      <w:lvlJc w:val="left"/>
      <w:pPr>
        <w:ind w:left="426"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066D8"/>
    <w:rsid w:val="07B0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jc w:val="left"/>
      <w:outlineLvl w:val="0"/>
    </w:pPr>
    <w:rPr>
      <w:rFonts w:ascii="宋体" w:hAnsi="宋体" w:cs="宋体"/>
      <w:kern w:val="0"/>
      <w:sz w:val="32"/>
      <w:szCs w:val="32"/>
      <w:lang w:eastAsia="en-US"/>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2019-06-04T02:02:00Z</dcterms:created>
  <dc:creator>Administrator</dc:creator>
  <cp:lastModifiedBy>Administrator</cp:lastModifiedBy>
  <cp:lastPrinted>2019-06-04T02:06:38Z</cp:lastPrinted>
  <dcterms:modified xsi:type="dcterms:W3CDTF">2019-06-04T02:07:23Z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